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07013727" w14:textId="77777777" w:rsidR="0085292A" w:rsidRPr="00572470" w:rsidRDefault="0085292A" w:rsidP="00572470">
      <w:pPr>
        <w:jc w:val="both"/>
        <w:rPr>
          <w:rFonts w:ascii="Sassoon Infant Std" w:hAnsi="Sassoon Infant Std"/>
        </w:rPr>
      </w:pPr>
    </w:p>
    <w:p w14:paraId="6FADC196" w14:textId="496A9473" w:rsidR="00232029" w:rsidRPr="00572470" w:rsidRDefault="00232029" w:rsidP="00572470">
      <w:pPr>
        <w:jc w:val="center"/>
        <w:rPr>
          <w:rFonts w:ascii="Sassoon Infant Std" w:hAnsi="Sassoon Infant Std"/>
          <w:b/>
          <w:bCs/>
        </w:rPr>
      </w:pPr>
      <w:r w:rsidRPr="00572470">
        <w:rPr>
          <w:rFonts w:ascii="Sassoon Infant Std" w:hAnsi="Sassoon Infant Std"/>
          <w:b/>
          <w:bCs/>
        </w:rPr>
        <w:t>Teaching the Curriculum at Shalford</w:t>
      </w:r>
    </w:p>
    <w:p w14:paraId="2ACC4EED" w14:textId="77777777" w:rsidR="00232029" w:rsidRPr="00572470" w:rsidRDefault="00232029" w:rsidP="00572470">
      <w:pPr>
        <w:jc w:val="both"/>
        <w:rPr>
          <w:rFonts w:ascii="Sassoon Infant Std" w:hAnsi="Sassoon Infant Std"/>
        </w:rPr>
      </w:pPr>
    </w:p>
    <w:p w14:paraId="490BECD4" w14:textId="61C3117F" w:rsidR="00232029" w:rsidRPr="00572470" w:rsidRDefault="00232029" w:rsidP="00572470">
      <w:pPr>
        <w:jc w:val="both"/>
        <w:rPr>
          <w:rFonts w:ascii="Sassoon Infant Std" w:hAnsi="Sassoon Infant Std"/>
          <w:b/>
          <w:bCs/>
        </w:rPr>
      </w:pPr>
      <w:r w:rsidRPr="00572470">
        <w:rPr>
          <w:rFonts w:ascii="Sassoon Infant Std" w:hAnsi="Sassoon Infant Std"/>
          <w:b/>
          <w:bCs/>
        </w:rPr>
        <w:t>Context and approach:</w:t>
      </w:r>
    </w:p>
    <w:p w14:paraId="2BE55394" w14:textId="77777777" w:rsidR="00232029" w:rsidRPr="00572470" w:rsidRDefault="00232029" w:rsidP="00572470">
      <w:pPr>
        <w:jc w:val="both"/>
        <w:rPr>
          <w:rFonts w:ascii="Sassoon Infant Std" w:hAnsi="Sassoon Infant Std"/>
        </w:rPr>
      </w:pPr>
    </w:p>
    <w:p w14:paraId="5720DCD3" w14:textId="243AF33A" w:rsidR="00232029" w:rsidRPr="00572470" w:rsidRDefault="00232029" w:rsidP="00572470">
      <w:pPr>
        <w:jc w:val="both"/>
        <w:rPr>
          <w:rFonts w:ascii="Sassoon Infant Std" w:hAnsi="Sassoon Infant Std"/>
        </w:rPr>
      </w:pPr>
      <w:r w:rsidRPr="00572470">
        <w:rPr>
          <w:rFonts w:ascii="Sassoon Infant Std" w:hAnsi="Sassoon Infant Std"/>
        </w:rPr>
        <w:t>Shalford Primary School is a half-form entry school; as such, children are taught in mixed-year classes across Key Stage One and Two.  This context requires a specific approach to curriculum design to ensure that all pupils make accelerated progress whilst attending the school.</w:t>
      </w:r>
    </w:p>
    <w:p w14:paraId="64634089" w14:textId="77777777" w:rsidR="00232029" w:rsidRPr="00572470" w:rsidRDefault="00232029" w:rsidP="00572470">
      <w:pPr>
        <w:jc w:val="both"/>
        <w:rPr>
          <w:rFonts w:ascii="Sassoon Infant Std" w:hAnsi="Sassoon Infant Std"/>
        </w:rPr>
      </w:pPr>
    </w:p>
    <w:p w14:paraId="3961E5BE" w14:textId="364B165E" w:rsidR="00F64612" w:rsidRPr="00572470" w:rsidRDefault="00232029" w:rsidP="00572470">
      <w:pPr>
        <w:jc w:val="both"/>
        <w:rPr>
          <w:rFonts w:ascii="Sassoon Infant Std" w:hAnsi="Sassoon Infant Std"/>
        </w:rPr>
      </w:pPr>
      <w:r w:rsidRPr="00572470">
        <w:rPr>
          <w:rFonts w:ascii="Sassoon Infant Std" w:hAnsi="Sassoon Infant Std"/>
        </w:rPr>
        <w:t>Our curriculum framework is designed to ensure that all pupils are well-prepared for their next stage of education.  Teachers use a process of direct instruction designed to ensure that knowledge is built and developed</w:t>
      </w:r>
      <w:r w:rsidR="00F64612" w:rsidRPr="00572470">
        <w:rPr>
          <w:rFonts w:ascii="Sassoon Infant Std" w:hAnsi="Sassoon Infant Std"/>
        </w:rPr>
        <w:t xml:space="preserve"> </w:t>
      </w:r>
      <w:r w:rsidR="00F64612" w:rsidRPr="00572470">
        <w:rPr>
          <w:rFonts w:ascii="Sassoon Infant Std" w:hAnsi="Sassoon Infant Std"/>
        </w:rPr>
        <w:t xml:space="preserve">both within and </w:t>
      </w:r>
      <w:r w:rsidR="00F64612" w:rsidRPr="00572470">
        <w:rPr>
          <w:rFonts w:ascii="Sassoon Infant Std" w:hAnsi="Sassoon Infant Std"/>
        </w:rPr>
        <w:t>across</w:t>
      </w:r>
      <w:r w:rsidR="00F64612" w:rsidRPr="00572470">
        <w:rPr>
          <w:rFonts w:ascii="Sassoon Infant Std" w:hAnsi="Sassoon Infant Std"/>
        </w:rPr>
        <w:t xml:space="preserve"> subjects, and </w:t>
      </w:r>
      <w:r w:rsidR="00F64612" w:rsidRPr="00572470">
        <w:rPr>
          <w:rFonts w:ascii="Sassoon Infant Std" w:hAnsi="Sassoon Infant Std"/>
        </w:rPr>
        <w:t xml:space="preserve">as such, </w:t>
      </w:r>
      <w:r w:rsidR="00F64612" w:rsidRPr="00572470">
        <w:rPr>
          <w:rFonts w:ascii="Sassoon Infant Std" w:hAnsi="Sassoon Infant Std"/>
        </w:rPr>
        <w:t>can</w:t>
      </w:r>
      <w:r w:rsidR="00F64612" w:rsidRPr="00572470">
        <w:rPr>
          <w:rFonts w:ascii="Sassoon Infant Std" w:hAnsi="Sassoon Infant Std"/>
        </w:rPr>
        <w:t xml:space="preserve"> </w:t>
      </w:r>
      <w:r w:rsidR="00F64612" w:rsidRPr="00572470">
        <w:rPr>
          <w:rFonts w:ascii="Sassoon Infant Std" w:hAnsi="Sassoon Infant Std"/>
        </w:rPr>
        <w:t>teach mixed-age classes the same lesson whil</w:t>
      </w:r>
      <w:r w:rsidR="00572470">
        <w:rPr>
          <w:rFonts w:ascii="Sassoon Infant Std" w:hAnsi="Sassoon Infant Std"/>
        </w:rPr>
        <w:t>st</w:t>
      </w:r>
      <w:r w:rsidR="00F64612" w:rsidRPr="00572470">
        <w:rPr>
          <w:rFonts w:ascii="Sassoon Infant Std" w:hAnsi="Sassoon Infant Std"/>
        </w:rPr>
        <w:t xml:space="preserve"> carefully adapting the accompanying</w:t>
      </w:r>
      <w:r w:rsidR="00F64612" w:rsidRPr="00572470">
        <w:rPr>
          <w:rFonts w:ascii="Sassoon Infant Std" w:hAnsi="Sassoon Infant Std"/>
        </w:rPr>
        <w:t xml:space="preserve"> </w:t>
      </w:r>
      <w:r w:rsidR="00F64612" w:rsidRPr="00572470">
        <w:rPr>
          <w:rFonts w:ascii="Sassoon Infant Std" w:hAnsi="Sassoon Infant Std"/>
        </w:rPr>
        <w:t xml:space="preserve">dialogue </w:t>
      </w:r>
      <w:r w:rsidR="00F64612" w:rsidRPr="00572470">
        <w:rPr>
          <w:rFonts w:ascii="Sassoon Infant Std" w:hAnsi="Sassoon Infant Std"/>
        </w:rPr>
        <w:t xml:space="preserve">and resources </w:t>
      </w:r>
      <w:r w:rsidR="00F64612" w:rsidRPr="00572470">
        <w:rPr>
          <w:rFonts w:ascii="Sassoon Infant Std" w:hAnsi="Sassoon Infant Std"/>
        </w:rPr>
        <w:t xml:space="preserve">for different </w:t>
      </w:r>
      <w:r w:rsidR="00F64612" w:rsidRPr="00572470">
        <w:rPr>
          <w:rFonts w:ascii="Sassoon Infant Std" w:hAnsi="Sassoon Infant Std"/>
        </w:rPr>
        <w:t>groups</w:t>
      </w:r>
      <w:r w:rsidR="00F64612" w:rsidRPr="00572470">
        <w:rPr>
          <w:rFonts w:ascii="Sassoon Infant Std" w:hAnsi="Sassoon Infant Std"/>
        </w:rPr>
        <w:t xml:space="preserve"> of </w:t>
      </w:r>
      <w:r w:rsidR="00F64612" w:rsidRPr="00572470">
        <w:rPr>
          <w:rFonts w:ascii="Sassoon Infant Std" w:hAnsi="Sassoon Infant Std"/>
        </w:rPr>
        <w:t xml:space="preserve">children.  </w:t>
      </w:r>
    </w:p>
    <w:p w14:paraId="478766C5" w14:textId="77777777" w:rsidR="00F64612" w:rsidRPr="00572470" w:rsidRDefault="00F64612" w:rsidP="00572470">
      <w:pPr>
        <w:jc w:val="both"/>
        <w:rPr>
          <w:rFonts w:ascii="Sassoon Infant Std" w:hAnsi="Sassoon Infant Std"/>
        </w:rPr>
      </w:pPr>
    </w:p>
    <w:p w14:paraId="5302FA67" w14:textId="6750E013" w:rsidR="00F64612" w:rsidRPr="00572470" w:rsidRDefault="00F64612" w:rsidP="00572470">
      <w:pPr>
        <w:jc w:val="both"/>
        <w:rPr>
          <w:rFonts w:ascii="Sassoon Infant Std" w:hAnsi="Sassoon Infant Std"/>
        </w:rPr>
      </w:pPr>
      <w:r w:rsidRPr="00572470">
        <w:rPr>
          <w:rFonts w:ascii="Sassoon Infant Std" w:hAnsi="Sassoon Infant Std"/>
        </w:rPr>
        <w:t>Teachers will ensure that children in the younger year group receive precise scaffolding designed to embed knowledge whilst providing challenge and support designed to create an ambitious and aspirational learning environment.  Children in the older year group in a class are supported in revising and embedding knowledge before securing a deeper mastery of the application of this knowledge.  This approach is consistent across the whole curriculum.</w:t>
      </w:r>
    </w:p>
    <w:p w14:paraId="3D503956" w14:textId="77777777" w:rsidR="00F64612" w:rsidRPr="00572470" w:rsidRDefault="00F64612" w:rsidP="00572470">
      <w:pPr>
        <w:jc w:val="both"/>
        <w:rPr>
          <w:rFonts w:ascii="Sassoon Infant Std" w:hAnsi="Sassoon Infant Std"/>
        </w:rPr>
      </w:pPr>
    </w:p>
    <w:p w14:paraId="28B4D662" w14:textId="7A85B48F" w:rsidR="00F64612" w:rsidRPr="00572470" w:rsidRDefault="00F64612" w:rsidP="00572470">
      <w:pPr>
        <w:jc w:val="both"/>
        <w:rPr>
          <w:rFonts w:ascii="Sassoon Infant Std" w:hAnsi="Sassoon Infant Std"/>
        </w:rPr>
      </w:pPr>
      <w:r w:rsidRPr="00572470">
        <w:rPr>
          <w:rFonts w:ascii="Sassoon Infant Std" w:hAnsi="Sassoon Infant Std"/>
        </w:rPr>
        <w:t>Children benefit from the stability and psychological safety that follows from spending two years in a class and teachers develop a deep understanding of the next steps of their children after teaching them over a two-year period.</w:t>
      </w:r>
    </w:p>
    <w:p w14:paraId="491FE465" w14:textId="77777777" w:rsidR="00F64612" w:rsidRPr="00572470" w:rsidRDefault="00F64612" w:rsidP="00572470">
      <w:pPr>
        <w:jc w:val="both"/>
        <w:rPr>
          <w:rFonts w:ascii="Sassoon Infant Std" w:hAnsi="Sassoon Infant Std"/>
        </w:rPr>
      </w:pPr>
    </w:p>
    <w:p w14:paraId="340AFBC5" w14:textId="77777777" w:rsidR="00F64612" w:rsidRPr="00572470" w:rsidRDefault="00F64612" w:rsidP="00572470">
      <w:pPr>
        <w:jc w:val="both"/>
        <w:rPr>
          <w:rFonts w:ascii="Sassoon Infant Std" w:hAnsi="Sassoon Infant Std"/>
        </w:rPr>
      </w:pPr>
    </w:p>
    <w:p w14:paraId="2EAFB075" w14:textId="0FF42DCE" w:rsidR="00F64612" w:rsidRPr="00572470" w:rsidRDefault="00F64612" w:rsidP="00572470">
      <w:pPr>
        <w:jc w:val="both"/>
        <w:rPr>
          <w:rFonts w:ascii="Sassoon Infant Std" w:hAnsi="Sassoon Infant Std"/>
          <w:b/>
          <w:bCs/>
        </w:rPr>
      </w:pPr>
      <w:r w:rsidRPr="00572470">
        <w:rPr>
          <w:rFonts w:ascii="Sassoon Infant Std" w:hAnsi="Sassoon Infant Std"/>
          <w:b/>
          <w:bCs/>
        </w:rPr>
        <w:t>English</w:t>
      </w:r>
      <w:r w:rsidR="001770B8" w:rsidRPr="00572470">
        <w:rPr>
          <w:rFonts w:ascii="Sassoon Infant Std" w:hAnsi="Sassoon Infant Std"/>
          <w:b/>
          <w:bCs/>
        </w:rPr>
        <w:t>:</w:t>
      </w:r>
    </w:p>
    <w:p w14:paraId="50BCEB68" w14:textId="77777777" w:rsidR="001770B8" w:rsidRPr="00572470" w:rsidRDefault="001770B8" w:rsidP="00572470">
      <w:pPr>
        <w:jc w:val="both"/>
        <w:rPr>
          <w:rFonts w:ascii="Sassoon Infant Std" w:hAnsi="Sassoon Infant Std"/>
        </w:rPr>
      </w:pPr>
    </w:p>
    <w:p w14:paraId="0123B31B" w14:textId="2A814E29" w:rsidR="00116131" w:rsidRPr="00572470" w:rsidRDefault="001770B8" w:rsidP="00572470">
      <w:pPr>
        <w:jc w:val="both"/>
        <w:rPr>
          <w:rFonts w:ascii="Sassoon Infant Std" w:hAnsi="Sassoon Infant Std"/>
        </w:rPr>
      </w:pPr>
      <w:r w:rsidRPr="00572470">
        <w:rPr>
          <w:rFonts w:ascii="Sassoon Infant Std" w:hAnsi="Sassoon Infant Std"/>
        </w:rPr>
        <w:t xml:space="preserve">We follow the National Curriculum in our English teaching ensuring that the relevant programme of study is taught by the end of each key stage.  Children receive dedicated phonics teaching in Year 1 designed to reflect the rapid pace of development in word reading at this age.  Teachers will </w:t>
      </w:r>
      <w:r w:rsidR="00116131" w:rsidRPr="00572470">
        <w:rPr>
          <w:rFonts w:ascii="Sassoon Infant Std" w:hAnsi="Sassoon Infant Std"/>
        </w:rPr>
        <w:t>expose children to aspirational texts within their classrooms and design challenging outcomes to ensure all children develop the ability to write for a range of contexts and audiences.  Our assessment framework has identified key content coverage for each year group, allowing teachers to tailor their approach to each child ensuring they master the English language within their writing.</w:t>
      </w:r>
    </w:p>
    <w:p w14:paraId="37ECA4C2" w14:textId="77777777" w:rsidR="00116131" w:rsidRPr="00572470" w:rsidRDefault="00116131" w:rsidP="00572470">
      <w:pPr>
        <w:jc w:val="both"/>
        <w:rPr>
          <w:rFonts w:ascii="Sassoon Infant Std" w:hAnsi="Sassoon Infant Std"/>
        </w:rPr>
      </w:pPr>
    </w:p>
    <w:p w14:paraId="28991F00" w14:textId="77777777" w:rsidR="00116131" w:rsidRPr="00572470" w:rsidRDefault="00116131" w:rsidP="00572470">
      <w:pPr>
        <w:jc w:val="both"/>
        <w:rPr>
          <w:rFonts w:ascii="Sassoon Infant Std" w:hAnsi="Sassoon Infant Std"/>
        </w:rPr>
      </w:pPr>
    </w:p>
    <w:p w14:paraId="50AE4A32" w14:textId="3DB162EF" w:rsidR="00116131" w:rsidRPr="00572470" w:rsidRDefault="00116131" w:rsidP="00572470">
      <w:pPr>
        <w:jc w:val="both"/>
        <w:rPr>
          <w:rFonts w:ascii="Sassoon Infant Std" w:hAnsi="Sassoon Infant Std"/>
          <w:b/>
          <w:bCs/>
        </w:rPr>
      </w:pPr>
      <w:r w:rsidRPr="00572470">
        <w:rPr>
          <w:rFonts w:ascii="Sassoon Infant Std" w:hAnsi="Sassoon Infant Std"/>
          <w:b/>
          <w:bCs/>
        </w:rPr>
        <w:t>Mathematics:</w:t>
      </w:r>
    </w:p>
    <w:p w14:paraId="31994E6F" w14:textId="77777777" w:rsidR="00116131" w:rsidRPr="00572470" w:rsidRDefault="00116131" w:rsidP="00572470">
      <w:pPr>
        <w:jc w:val="both"/>
        <w:rPr>
          <w:rFonts w:ascii="Sassoon Infant Std" w:hAnsi="Sassoon Infant Std"/>
        </w:rPr>
      </w:pPr>
    </w:p>
    <w:p w14:paraId="6016F7D0" w14:textId="600C2EDB" w:rsidR="001770B8" w:rsidRPr="00572470" w:rsidRDefault="00116131" w:rsidP="00572470">
      <w:pPr>
        <w:jc w:val="both"/>
        <w:rPr>
          <w:rFonts w:ascii="Sassoon Infant Std" w:hAnsi="Sassoon Infant Std"/>
        </w:rPr>
      </w:pPr>
      <w:r w:rsidRPr="00572470">
        <w:rPr>
          <w:rFonts w:ascii="Sassoon Infant Std" w:hAnsi="Sassoon Infant Std"/>
        </w:rPr>
        <w:t>In maths, teachers use the White Rose</w:t>
      </w:r>
      <w:r w:rsidR="009B750E" w:rsidRPr="00572470">
        <w:rPr>
          <w:rFonts w:ascii="Sassoon Infant Std" w:hAnsi="Sassoon Infant Std"/>
        </w:rPr>
        <w:t xml:space="preserve"> mixed-age framework to support their maths planning.  This resource ensures that mastery of the curriculum is embedded in all children within their phase.  Our assessment framework ensures that teachers are aware of the knowledge that children need to acquire within their year group and allows for precise planning to ensure this knowledge is built incrementally within each teaching sequence.</w:t>
      </w:r>
    </w:p>
    <w:p w14:paraId="7C16F22A" w14:textId="77777777" w:rsidR="009B750E" w:rsidRPr="00572470" w:rsidRDefault="009B750E" w:rsidP="00572470">
      <w:pPr>
        <w:jc w:val="both"/>
        <w:rPr>
          <w:rFonts w:ascii="Sassoon Infant Std" w:hAnsi="Sassoon Infant Std"/>
        </w:rPr>
      </w:pPr>
    </w:p>
    <w:p w14:paraId="37504B50" w14:textId="77777777" w:rsidR="009B750E" w:rsidRPr="00572470" w:rsidRDefault="009B750E" w:rsidP="00572470">
      <w:pPr>
        <w:jc w:val="both"/>
        <w:rPr>
          <w:rFonts w:ascii="Sassoon Infant Std" w:hAnsi="Sassoon Infant Std"/>
        </w:rPr>
      </w:pPr>
    </w:p>
    <w:p w14:paraId="4B944569" w14:textId="6FE5787F" w:rsidR="009B750E" w:rsidRPr="00572470" w:rsidRDefault="009B750E" w:rsidP="00572470">
      <w:pPr>
        <w:jc w:val="both"/>
        <w:rPr>
          <w:rFonts w:ascii="Sassoon Infant Std" w:hAnsi="Sassoon Infant Std"/>
          <w:b/>
          <w:bCs/>
        </w:rPr>
      </w:pPr>
      <w:r w:rsidRPr="00572470">
        <w:rPr>
          <w:rFonts w:ascii="Sassoon Infant Std" w:hAnsi="Sassoon Infant Std"/>
          <w:b/>
          <w:bCs/>
        </w:rPr>
        <w:t>The wider curriculum:</w:t>
      </w:r>
    </w:p>
    <w:p w14:paraId="036AFE76" w14:textId="77777777" w:rsidR="009B750E" w:rsidRPr="00572470" w:rsidRDefault="009B750E" w:rsidP="00572470">
      <w:pPr>
        <w:jc w:val="both"/>
        <w:rPr>
          <w:rFonts w:ascii="Sassoon Infant Std" w:hAnsi="Sassoon Infant Std"/>
        </w:rPr>
      </w:pPr>
    </w:p>
    <w:p w14:paraId="5E0AE79F" w14:textId="2EB2A922" w:rsidR="009B750E" w:rsidRPr="009B750E" w:rsidRDefault="009B750E" w:rsidP="00572470">
      <w:pPr>
        <w:jc w:val="both"/>
        <w:rPr>
          <w:rFonts w:ascii="Sassoon Infant Std" w:hAnsi="Sassoon Infant Std"/>
          <w:lang w:val="en-US"/>
        </w:rPr>
      </w:pPr>
      <w:r w:rsidRPr="00572470">
        <w:rPr>
          <w:rFonts w:ascii="Sassoon Infant Std" w:hAnsi="Sassoon Infant Std"/>
        </w:rPr>
        <w:t>Shalford uses the Compass Curriculum, a bespoke curriculum that has been designed by experts to build and develop the knowledge, skills and understanding that is covered within the National Curriculum.  It a</w:t>
      </w:r>
      <w:r w:rsidRPr="00572470">
        <w:rPr>
          <w:rFonts w:ascii="Sassoon Infant Std" w:hAnsi="Sassoon Infant Std"/>
        </w:rPr>
        <w:t>ims to support children to be confident, independent and inquisitive learners, who develop an understanding of the world – past, present and future.</w:t>
      </w:r>
      <w:r w:rsidRPr="00572470">
        <w:rPr>
          <w:rFonts w:ascii="Arial" w:hAnsi="Arial" w:cs="Arial"/>
          <w:lang w:val="en-US"/>
        </w:rPr>
        <w:t>​</w:t>
      </w:r>
      <w:r w:rsidRPr="00572470">
        <w:rPr>
          <w:rFonts w:ascii="Sassoon Infant Std" w:hAnsi="Sassoon Infant Std"/>
          <w:lang w:val="en-US"/>
        </w:rPr>
        <w:t xml:space="preserve">  </w:t>
      </w:r>
    </w:p>
    <w:p w14:paraId="63649BE5" w14:textId="77777777" w:rsidR="009B750E" w:rsidRPr="009B750E" w:rsidRDefault="009B750E" w:rsidP="00572470">
      <w:pPr>
        <w:jc w:val="both"/>
        <w:rPr>
          <w:rFonts w:ascii="Sassoon Infant Std" w:hAnsi="Sassoon Infant Std"/>
        </w:rPr>
      </w:pPr>
      <w:r w:rsidRPr="009B750E">
        <w:rPr>
          <w:rFonts w:ascii="Arial" w:hAnsi="Arial" w:cs="Arial"/>
        </w:rPr>
        <w:t>​</w:t>
      </w:r>
    </w:p>
    <w:p w14:paraId="6E684F87" w14:textId="43CF21C5" w:rsidR="009B750E" w:rsidRPr="009B750E" w:rsidRDefault="009B750E" w:rsidP="00572470">
      <w:pPr>
        <w:jc w:val="both"/>
        <w:rPr>
          <w:rFonts w:ascii="Sassoon Infant Std" w:hAnsi="Sassoon Infant Std"/>
          <w:lang w:val="en-US"/>
        </w:rPr>
      </w:pPr>
      <w:r w:rsidRPr="009B750E">
        <w:rPr>
          <w:rFonts w:ascii="Sassoon Infant Std" w:hAnsi="Sassoon Infant Std"/>
        </w:rPr>
        <w:t xml:space="preserve">It is purposefully sequenced and interconnected to allow concepts to be revisited and developed overtime, so that new information will form rich schemata through which children are able to make better sense of new material and build a deeper understanding. </w:t>
      </w:r>
      <w:r w:rsidRPr="009B750E">
        <w:rPr>
          <w:rFonts w:ascii="Arial" w:hAnsi="Arial" w:cs="Arial"/>
          <w:lang w:val="en-US"/>
        </w:rPr>
        <w:t>​</w:t>
      </w:r>
      <w:r w:rsidRPr="009B750E">
        <w:rPr>
          <w:rFonts w:ascii="Sassoon Infant Std" w:hAnsi="Sassoon Infant Std"/>
        </w:rPr>
        <w:t xml:space="preserve">It is designed to narrow the gap for disadvantaged children. </w:t>
      </w:r>
    </w:p>
    <w:p w14:paraId="24C43A53" w14:textId="32BFDEA9" w:rsidR="009B750E" w:rsidRPr="00572470" w:rsidRDefault="009B750E" w:rsidP="00572470">
      <w:pPr>
        <w:jc w:val="both"/>
        <w:rPr>
          <w:rFonts w:ascii="Sassoon Infant Std" w:hAnsi="Sassoon Infant Std"/>
        </w:rPr>
      </w:pPr>
    </w:p>
    <w:p w14:paraId="0E19D69E" w14:textId="28934DB5" w:rsidR="009B750E" w:rsidRPr="00572470" w:rsidRDefault="009B750E" w:rsidP="00572470">
      <w:pPr>
        <w:jc w:val="both"/>
        <w:rPr>
          <w:rFonts w:ascii="Sassoon Infant Std" w:hAnsi="Sassoon Infant Std"/>
        </w:rPr>
      </w:pPr>
      <w:r w:rsidRPr="00572470">
        <w:rPr>
          <w:rFonts w:ascii="Sassoon Infant Std" w:hAnsi="Sassoon Infant Std"/>
        </w:rPr>
        <w:t xml:space="preserve">At Shalford, we use a bespoke two-year cycle of this curriculum designed to ensure that all children are exposed to new knowledge within their curriculum.  </w:t>
      </w:r>
      <w:r w:rsidRPr="009B750E">
        <w:rPr>
          <w:rFonts w:ascii="Sassoon Infant Std" w:hAnsi="Sassoon Infant Std"/>
        </w:rPr>
        <w:t>Teachers use skilled explanation and modelling (direct instruction) to build opportunities for children to deepen their understanding and the ability to recall what they have learnt in a sophisticated and meaningful way</w:t>
      </w:r>
      <w:r w:rsidRPr="00572470">
        <w:rPr>
          <w:rFonts w:ascii="Sassoon Infant Std" w:hAnsi="Sassoon Infant Std"/>
        </w:rPr>
        <w:t xml:space="preserve">.  Teachers will </w:t>
      </w:r>
      <w:r w:rsidR="00572470" w:rsidRPr="00572470">
        <w:rPr>
          <w:rFonts w:ascii="Sassoon Infant Std" w:hAnsi="Sassoon Infant Std"/>
        </w:rPr>
        <w:t>guide c</w:t>
      </w:r>
      <w:r w:rsidRPr="00572470">
        <w:rPr>
          <w:rFonts w:ascii="Sassoon Infant Std" w:hAnsi="Sassoon Infant Std"/>
        </w:rPr>
        <w:t>hildren to make links both within and across their subjects</w:t>
      </w:r>
      <w:r w:rsidR="00572470" w:rsidRPr="00572470">
        <w:rPr>
          <w:rFonts w:ascii="Sassoon Infant Std" w:hAnsi="Sassoon Infant Std"/>
        </w:rPr>
        <w:t xml:space="preserve"> as they progress through the school.</w:t>
      </w:r>
    </w:p>
    <w:p w14:paraId="47C59692" w14:textId="1CCE8030" w:rsidR="00232029" w:rsidRPr="00572470" w:rsidRDefault="00232029" w:rsidP="00572470">
      <w:pPr>
        <w:jc w:val="both"/>
        <w:rPr>
          <w:rFonts w:ascii="Sassoon Infant Std" w:hAnsi="Sassoon Infant Std"/>
        </w:rPr>
      </w:pPr>
    </w:p>
    <w:sectPr w:rsidR="00232029" w:rsidRPr="00572470" w:rsidSect="00232029">
      <w:headerReference w:type="default" r:id="rId6"/>
      <w:pgSz w:w="16820" w:h="11900" w:orient="landscape"/>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57DFFBD4" w14:textId="77777777" w:rsidR="005D4512" w:rsidRDefault="005D4512" w:rsidP="00232029">
      <w:r>
        <w:separator/>
      </w:r>
    </w:p>
  </w:endnote>
  <w:endnote w:type="continuationSeparator" w:id="0">
    <w:p w14:paraId="3B01F0B9" w14:textId="77777777" w:rsidR="005D4512" w:rsidRDefault="005D4512" w:rsidP="0023202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Aptos">
    <w:panose1 w:val="020B0004020202020204"/>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panose1 w:val="020B0004020202020204"/>
    <w:charset w:val="00"/>
    <w:family w:val="swiss"/>
    <w:pitch w:val="variable"/>
    <w:sig w:usb0="20000287" w:usb1="00000003" w:usb2="00000000" w:usb3="00000000" w:csb0="0000019F" w:csb1="00000000"/>
  </w:font>
  <w:font w:name="Sassoon Infant Std">
    <w:panose1 w:val="020B0503020103030203"/>
    <w:charset w:val="00"/>
    <w:family w:val="swiss"/>
    <w:notTrueType/>
    <w:pitch w:val="variable"/>
    <w:sig w:usb0="800000AF" w:usb1="5000204A" w:usb2="00000000" w:usb3="00000000" w:csb0="00000001" w:csb1="00000000"/>
  </w:font>
  <w:font w:name="Arial">
    <w:panose1 w:val="020B0604020202020204"/>
    <w:charset w:val="00"/>
    <w:family w:val="swiss"/>
    <w:pitch w:val="variable"/>
    <w:sig w:usb0="E0002AFF" w:usb1="C0007843" w:usb2="00000009" w:usb3="00000000" w:csb0="000001FF" w:csb1="00000000"/>
  </w:font>
  <w:font w:name="Century Gothic">
    <w:altName w:val="Calibri"/>
    <w:panose1 w:val="020B0502020202020204"/>
    <w:charset w:val="00"/>
    <w:family w:val="swiss"/>
    <w:pitch w:val="variable"/>
    <w:sig w:usb0="00000287" w:usb1="00000000" w:usb2="00000000" w:usb3="00000000" w:csb0="0000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7A4769D4" w14:textId="77777777" w:rsidR="005D4512" w:rsidRDefault="005D4512" w:rsidP="00232029">
      <w:r>
        <w:separator/>
      </w:r>
    </w:p>
  </w:footnote>
  <w:footnote w:type="continuationSeparator" w:id="0">
    <w:p w14:paraId="315B3606" w14:textId="77777777" w:rsidR="005D4512" w:rsidRDefault="005D4512" w:rsidP="00232029">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508CDE5" w14:textId="6BEC9304" w:rsidR="00232029" w:rsidRDefault="00232029" w:rsidP="00232029">
    <w:pPr>
      <w:pStyle w:val="Header"/>
      <w:jc w:val="center"/>
    </w:pPr>
    <w:r w:rsidRPr="00067461">
      <w:rPr>
        <w:rFonts w:ascii="Century Gothic" w:hAnsi="Century Gothic"/>
        <w:b/>
        <w:noProof/>
        <w:sz w:val="18"/>
        <w:szCs w:val="16"/>
      </w:rPr>
      <w:drawing>
        <wp:inline distT="0" distB="0" distL="0" distR="0" wp14:anchorId="6DD1030D" wp14:editId="32C4E683">
          <wp:extent cx="914400" cy="914400"/>
          <wp:effectExtent l="0" t="0" r="0" b="0"/>
          <wp:docPr id="1" name="Graphic 1" descr="A green leaf in a circle&#10;&#10;Description automatically generated"/>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 name="Graphic 1" descr="A green leaf in a circle&#10;&#10;Description automatically generated"/>
                  <pic:cNvPicPr>
                    <a:picLocks/>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926391" cy="926391"/>
                  </a:xfrm>
                  <a:prstGeom prst="rect">
                    <a:avLst/>
                  </a:prstGeom>
                  <a:noFill/>
                  <a:ln>
                    <a:noFill/>
                  </a:ln>
                </pic:spPr>
              </pic:pic>
            </a:graphicData>
          </a:graphic>
        </wp:inline>
      </w:drawing>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94"/>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32029"/>
    <w:rsid w:val="0004034F"/>
    <w:rsid w:val="00116131"/>
    <w:rsid w:val="001770B8"/>
    <w:rsid w:val="00232029"/>
    <w:rsid w:val="003B09FE"/>
    <w:rsid w:val="003B706D"/>
    <w:rsid w:val="00572470"/>
    <w:rsid w:val="005D4512"/>
    <w:rsid w:val="006D1283"/>
    <w:rsid w:val="0085292A"/>
    <w:rsid w:val="009B750E"/>
    <w:rsid w:val="00F64612"/>
    <w:rsid w:val="00FF30A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261889BF"/>
  <w15:chartTrackingRefBased/>
  <w15:docId w15:val="{BB0F273C-06ED-6349-B74F-CE12995AE3B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4"/>
        <w:szCs w:val="24"/>
        <w:lang w:val="en-GB"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eastAsiaTheme="minorEastAsia"/>
    </w:rPr>
  </w:style>
  <w:style w:type="paragraph" w:styleId="Heading1">
    <w:name w:val="heading 1"/>
    <w:basedOn w:val="Normal"/>
    <w:next w:val="Normal"/>
    <w:link w:val="Heading1Char"/>
    <w:uiPriority w:val="9"/>
    <w:qFormat/>
    <w:rsid w:val="00232029"/>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232029"/>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232029"/>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232029"/>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232029"/>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232029"/>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232029"/>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232029"/>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232029"/>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232029"/>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232029"/>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232029"/>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232029"/>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232029"/>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232029"/>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232029"/>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232029"/>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232029"/>
    <w:rPr>
      <w:rFonts w:eastAsiaTheme="majorEastAsia" w:cstheme="majorBidi"/>
      <w:color w:val="272727" w:themeColor="text1" w:themeTint="D8"/>
    </w:rPr>
  </w:style>
  <w:style w:type="paragraph" w:styleId="Title">
    <w:name w:val="Title"/>
    <w:basedOn w:val="Normal"/>
    <w:next w:val="Normal"/>
    <w:link w:val="TitleChar"/>
    <w:uiPriority w:val="10"/>
    <w:qFormat/>
    <w:rsid w:val="00232029"/>
    <w:pPr>
      <w:spacing w:after="8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232029"/>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232029"/>
    <w:pPr>
      <w:numPr>
        <w:ilvl w:val="1"/>
      </w:numPr>
      <w:spacing w:after="160"/>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232029"/>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232029"/>
    <w:pPr>
      <w:spacing w:before="160" w:after="160"/>
      <w:jc w:val="center"/>
    </w:pPr>
    <w:rPr>
      <w:i/>
      <w:iCs/>
      <w:color w:val="404040" w:themeColor="text1" w:themeTint="BF"/>
    </w:rPr>
  </w:style>
  <w:style w:type="character" w:customStyle="1" w:styleId="QuoteChar">
    <w:name w:val="Quote Char"/>
    <w:basedOn w:val="DefaultParagraphFont"/>
    <w:link w:val="Quote"/>
    <w:uiPriority w:val="29"/>
    <w:rsid w:val="00232029"/>
    <w:rPr>
      <w:i/>
      <w:iCs/>
      <w:color w:val="404040" w:themeColor="text1" w:themeTint="BF"/>
    </w:rPr>
  </w:style>
  <w:style w:type="paragraph" w:styleId="ListParagraph">
    <w:name w:val="List Paragraph"/>
    <w:basedOn w:val="Normal"/>
    <w:uiPriority w:val="34"/>
    <w:qFormat/>
    <w:rsid w:val="00232029"/>
    <w:pPr>
      <w:ind w:left="720"/>
      <w:contextualSpacing/>
    </w:pPr>
  </w:style>
  <w:style w:type="character" w:styleId="IntenseEmphasis">
    <w:name w:val="Intense Emphasis"/>
    <w:basedOn w:val="DefaultParagraphFont"/>
    <w:uiPriority w:val="21"/>
    <w:qFormat/>
    <w:rsid w:val="00232029"/>
    <w:rPr>
      <w:i/>
      <w:iCs/>
      <w:color w:val="0F4761" w:themeColor="accent1" w:themeShade="BF"/>
    </w:rPr>
  </w:style>
  <w:style w:type="paragraph" w:styleId="IntenseQuote">
    <w:name w:val="Intense Quote"/>
    <w:basedOn w:val="Normal"/>
    <w:next w:val="Normal"/>
    <w:link w:val="IntenseQuoteChar"/>
    <w:uiPriority w:val="30"/>
    <w:qFormat/>
    <w:rsid w:val="00232029"/>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232029"/>
    <w:rPr>
      <w:i/>
      <w:iCs/>
      <w:color w:val="0F4761" w:themeColor="accent1" w:themeShade="BF"/>
    </w:rPr>
  </w:style>
  <w:style w:type="character" w:styleId="IntenseReference">
    <w:name w:val="Intense Reference"/>
    <w:basedOn w:val="DefaultParagraphFont"/>
    <w:uiPriority w:val="32"/>
    <w:qFormat/>
    <w:rsid w:val="00232029"/>
    <w:rPr>
      <w:b/>
      <w:bCs/>
      <w:smallCaps/>
      <w:color w:val="0F4761" w:themeColor="accent1" w:themeShade="BF"/>
      <w:spacing w:val="5"/>
    </w:rPr>
  </w:style>
  <w:style w:type="paragraph" w:styleId="Header">
    <w:name w:val="header"/>
    <w:basedOn w:val="Normal"/>
    <w:link w:val="HeaderChar"/>
    <w:uiPriority w:val="99"/>
    <w:unhideWhenUsed/>
    <w:rsid w:val="00232029"/>
    <w:pPr>
      <w:tabs>
        <w:tab w:val="center" w:pos="4513"/>
        <w:tab w:val="right" w:pos="9026"/>
      </w:tabs>
    </w:pPr>
  </w:style>
  <w:style w:type="character" w:customStyle="1" w:styleId="HeaderChar">
    <w:name w:val="Header Char"/>
    <w:basedOn w:val="DefaultParagraphFont"/>
    <w:link w:val="Header"/>
    <w:uiPriority w:val="99"/>
    <w:rsid w:val="00232029"/>
    <w:rPr>
      <w:rFonts w:eastAsiaTheme="minorEastAsia"/>
    </w:rPr>
  </w:style>
  <w:style w:type="paragraph" w:styleId="Footer">
    <w:name w:val="footer"/>
    <w:basedOn w:val="Normal"/>
    <w:link w:val="FooterChar"/>
    <w:uiPriority w:val="99"/>
    <w:unhideWhenUsed/>
    <w:rsid w:val="00232029"/>
    <w:pPr>
      <w:tabs>
        <w:tab w:val="center" w:pos="4513"/>
        <w:tab w:val="right" w:pos="9026"/>
      </w:tabs>
    </w:pPr>
  </w:style>
  <w:style w:type="character" w:customStyle="1" w:styleId="FooterChar">
    <w:name w:val="Footer Char"/>
    <w:basedOn w:val="DefaultParagraphFont"/>
    <w:link w:val="Footer"/>
    <w:uiPriority w:val="99"/>
    <w:rsid w:val="00232029"/>
    <w:rPr>
      <w:rFonts w:eastAsiaTheme="minorEastAsi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985740793">
      <w:bodyDiv w:val="1"/>
      <w:marLeft w:val="0"/>
      <w:marRight w:val="0"/>
      <w:marTop w:val="0"/>
      <w:marBottom w:val="0"/>
      <w:divBdr>
        <w:top w:val="none" w:sz="0" w:space="0" w:color="auto"/>
        <w:left w:val="none" w:sz="0" w:space="0" w:color="auto"/>
        <w:bottom w:val="none" w:sz="0" w:space="0" w:color="auto"/>
        <w:right w:val="none" w:sz="0" w:space="0" w:color="auto"/>
      </w:divBdr>
      <w:divsChild>
        <w:div w:id="655693497">
          <w:marLeft w:val="0"/>
          <w:marRight w:val="0"/>
          <w:marTop w:val="0"/>
          <w:marBottom w:val="0"/>
          <w:divBdr>
            <w:top w:val="none" w:sz="0" w:space="0" w:color="auto"/>
            <w:left w:val="none" w:sz="0" w:space="0" w:color="auto"/>
            <w:bottom w:val="none" w:sz="0" w:space="0" w:color="auto"/>
            <w:right w:val="none" w:sz="0" w:space="0" w:color="auto"/>
          </w:divBdr>
        </w:div>
        <w:div w:id="1007320696">
          <w:marLeft w:val="0"/>
          <w:marRight w:val="0"/>
          <w:marTop w:val="0"/>
          <w:marBottom w:val="0"/>
          <w:divBdr>
            <w:top w:val="none" w:sz="0" w:space="0" w:color="auto"/>
            <w:left w:val="none" w:sz="0" w:space="0" w:color="auto"/>
            <w:bottom w:val="none" w:sz="0" w:space="0" w:color="auto"/>
            <w:right w:val="none" w:sz="0" w:space="0" w:color="auto"/>
          </w:divBdr>
        </w:div>
        <w:div w:id="1798252191">
          <w:marLeft w:val="0"/>
          <w:marRight w:val="0"/>
          <w:marTop w:val="0"/>
          <w:marBottom w:val="0"/>
          <w:divBdr>
            <w:top w:val="none" w:sz="0" w:space="0" w:color="auto"/>
            <w:left w:val="none" w:sz="0" w:space="0" w:color="auto"/>
            <w:bottom w:val="none" w:sz="0" w:space="0" w:color="auto"/>
            <w:right w:val="none" w:sz="0" w:space="0" w:color="auto"/>
          </w:divBdr>
        </w:div>
        <w:div w:id="1069309197">
          <w:marLeft w:val="0"/>
          <w:marRight w:val="0"/>
          <w:marTop w:val="0"/>
          <w:marBottom w:val="0"/>
          <w:divBdr>
            <w:top w:val="none" w:sz="0" w:space="0" w:color="auto"/>
            <w:left w:val="none" w:sz="0" w:space="0" w:color="auto"/>
            <w:bottom w:val="none" w:sz="0" w:space="0" w:color="auto"/>
            <w:right w:val="none" w:sz="0" w:space="0" w:color="auto"/>
          </w:divBdr>
        </w:div>
        <w:div w:id="1479690990">
          <w:marLeft w:val="0"/>
          <w:marRight w:val="0"/>
          <w:marTop w:val="0"/>
          <w:marBottom w:val="0"/>
          <w:divBdr>
            <w:top w:val="none" w:sz="0" w:space="0" w:color="auto"/>
            <w:left w:val="none" w:sz="0" w:space="0" w:color="auto"/>
            <w:bottom w:val="none" w:sz="0" w:space="0" w:color="auto"/>
            <w:right w:val="none" w:sz="0" w:space="0" w:color="auto"/>
          </w:divBdr>
        </w:div>
        <w:div w:id="826284769">
          <w:marLeft w:val="0"/>
          <w:marRight w:val="0"/>
          <w:marTop w:val="0"/>
          <w:marBottom w:val="0"/>
          <w:divBdr>
            <w:top w:val="none" w:sz="0" w:space="0" w:color="auto"/>
            <w:left w:val="none" w:sz="0" w:space="0" w:color="auto"/>
            <w:bottom w:val="none" w:sz="0" w:space="0" w:color="auto"/>
            <w:right w:val="none" w:sz="0" w:space="0" w:color="auto"/>
          </w:divBdr>
        </w:div>
        <w:div w:id="971138517">
          <w:marLeft w:val="0"/>
          <w:marRight w:val="0"/>
          <w:marTop w:val="0"/>
          <w:marBottom w:val="0"/>
          <w:divBdr>
            <w:top w:val="none" w:sz="0" w:space="0" w:color="auto"/>
            <w:left w:val="none" w:sz="0" w:space="0" w:color="auto"/>
            <w:bottom w:val="none" w:sz="0" w:space="0" w:color="auto"/>
            <w:right w:val="none" w:sz="0" w:space="0" w:color="auto"/>
          </w:divBdr>
        </w:div>
      </w:divsChild>
    </w:div>
    <w:div w:id="1119226663">
      <w:bodyDiv w:val="1"/>
      <w:marLeft w:val="0"/>
      <w:marRight w:val="0"/>
      <w:marTop w:val="0"/>
      <w:marBottom w:val="0"/>
      <w:divBdr>
        <w:top w:val="none" w:sz="0" w:space="0" w:color="auto"/>
        <w:left w:val="none" w:sz="0" w:space="0" w:color="auto"/>
        <w:bottom w:val="none" w:sz="0" w:space="0" w:color="auto"/>
        <w:right w:val="none" w:sz="0" w:space="0" w:color="auto"/>
      </w:divBdr>
      <w:divsChild>
        <w:div w:id="1715883602">
          <w:marLeft w:val="0"/>
          <w:marRight w:val="0"/>
          <w:marTop w:val="0"/>
          <w:marBottom w:val="0"/>
          <w:divBdr>
            <w:top w:val="none" w:sz="0" w:space="0" w:color="auto"/>
            <w:left w:val="none" w:sz="0" w:space="0" w:color="auto"/>
            <w:bottom w:val="none" w:sz="0" w:space="0" w:color="auto"/>
            <w:right w:val="none" w:sz="0" w:space="0" w:color="auto"/>
          </w:divBdr>
        </w:div>
        <w:div w:id="1174144279">
          <w:marLeft w:val="0"/>
          <w:marRight w:val="0"/>
          <w:marTop w:val="0"/>
          <w:marBottom w:val="0"/>
          <w:divBdr>
            <w:top w:val="none" w:sz="0" w:space="0" w:color="auto"/>
            <w:left w:val="none" w:sz="0" w:space="0" w:color="auto"/>
            <w:bottom w:val="none" w:sz="0" w:space="0" w:color="auto"/>
            <w:right w:val="none" w:sz="0" w:space="0" w:color="auto"/>
          </w:divBdr>
        </w:div>
        <w:div w:id="1185706309">
          <w:marLeft w:val="0"/>
          <w:marRight w:val="0"/>
          <w:marTop w:val="0"/>
          <w:marBottom w:val="0"/>
          <w:divBdr>
            <w:top w:val="none" w:sz="0" w:space="0" w:color="auto"/>
            <w:left w:val="none" w:sz="0" w:space="0" w:color="auto"/>
            <w:bottom w:val="none" w:sz="0" w:space="0" w:color="auto"/>
            <w:right w:val="none" w:sz="0" w:space="0" w:color="auto"/>
          </w:divBdr>
        </w:div>
        <w:div w:id="2127920765">
          <w:marLeft w:val="0"/>
          <w:marRight w:val="0"/>
          <w:marTop w:val="0"/>
          <w:marBottom w:val="0"/>
          <w:divBdr>
            <w:top w:val="none" w:sz="0" w:space="0" w:color="auto"/>
            <w:left w:val="none" w:sz="0" w:space="0" w:color="auto"/>
            <w:bottom w:val="none" w:sz="0" w:space="0" w:color="auto"/>
            <w:right w:val="none" w:sz="0" w:space="0" w:color="auto"/>
          </w:divBdr>
        </w:div>
        <w:div w:id="1030060538">
          <w:marLeft w:val="0"/>
          <w:marRight w:val="0"/>
          <w:marTop w:val="0"/>
          <w:marBottom w:val="0"/>
          <w:divBdr>
            <w:top w:val="none" w:sz="0" w:space="0" w:color="auto"/>
            <w:left w:val="none" w:sz="0" w:space="0" w:color="auto"/>
            <w:bottom w:val="none" w:sz="0" w:space="0" w:color="auto"/>
            <w:right w:val="none" w:sz="0" w:space="0" w:color="auto"/>
          </w:divBdr>
        </w:div>
        <w:div w:id="360598040">
          <w:marLeft w:val="0"/>
          <w:marRight w:val="0"/>
          <w:marTop w:val="0"/>
          <w:marBottom w:val="0"/>
          <w:divBdr>
            <w:top w:val="none" w:sz="0" w:space="0" w:color="auto"/>
            <w:left w:val="none" w:sz="0" w:space="0" w:color="auto"/>
            <w:bottom w:val="none" w:sz="0" w:space="0" w:color="auto"/>
            <w:right w:val="none" w:sz="0" w:space="0" w:color="auto"/>
          </w:divBdr>
        </w:div>
        <w:div w:id="265893463">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59</TotalTime>
  <Pages>2</Pages>
  <Words>564</Words>
  <Characters>3219</Characters>
  <Application>Microsoft Office Word</Application>
  <DocSecurity>0</DocSecurity>
  <Lines>26</Lines>
  <Paragraphs>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3776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Tim Arding</dc:creator>
  <cp:keywords/>
  <dc:description/>
  <cp:lastModifiedBy>Tim Arding</cp:lastModifiedBy>
  <cp:revision>1</cp:revision>
  <dcterms:created xsi:type="dcterms:W3CDTF">2024-11-04T11:46:00Z</dcterms:created>
  <dcterms:modified xsi:type="dcterms:W3CDTF">2024-11-04T13:27:00Z</dcterms:modified>
</cp:coreProperties>
</file>